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472" w:type="dxa"/>
        <w:jc w:val="center"/>
        <w:tblCellSpacing w:w="15" w:type="dxa"/>
        <w:tblCellMar>
          <w:top w:w="15" w:type="dxa"/>
          <w:left w:w="15" w:type="dxa"/>
          <w:bottom w:w="15" w:type="dxa"/>
          <w:right w:w="15" w:type="dxa"/>
        </w:tblCellMar>
        <w:tblLook w:val="04A0"/>
      </w:tblPr>
      <w:tblGrid>
        <w:gridCol w:w="4031"/>
        <w:gridCol w:w="3441"/>
      </w:tblGrid>
      <w:tr w:rsidR="0051628E" w:rsidRPr="0051628E" w:rsidTr="0051628E">
        <w:trPr>
          <w:tblCellSpacing w:w="15" w:type="dxa"/>
          <w:jc w:val="center"/>
        </w:trPr>
        <w:tc>
          <w:tcPr>
            <w:tcW w:w="0" w:type="auto"/>
            <w:hideMark/>
          </w:tcPr>
          <w:p w:rsidR="0051628E" w:rsidRPr="0051628E" w:rsidRDefault="0051628E" w:rsidP="0051628E">
            <w:p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b/>
                <w:bCs/>
                <w:sz w:val="24"/>
                <w:szCs w:val="24"/>
                <w:lang w:eastAsia="ru-RU"/>
              </w:rPr>
              <w:t>Частное образовательное учреждение дополнительного профессионального образования «Учебный центр «</w:t>
            </w:r>
            <w:proofErr w:type="spellStart"/>
            <w:r w:rsidRPr="0051628E">
              <w:rPr>
                <w:rFonts w:ascii="Times New Roman" w:eastAsia="Times New Roman" w:hAnsi="Times New Roman" w:cs="Times New Roman"/>
                <w:b/>
                <w:bCs/>
                <w:sz w:val="24"/>
                <w:szCs w:val="24"/>
                <w:lang w:eastAsia="ru-RU"/>
              </w:rPr>
              <w:t>Пластэк</w:t>
            </w:r>
            <w:proofErr w:type="spellEnd"/>
            <w:r w:rsidRPr="0051628E">
              <w:rPr>
                <w:rFonts w:ascii="Times New Roman" w:eastAsia="Times New Roman" w:hAnsi="Times New Roman" w:cs="Times New Roman"/>
                <w:b/>
                <w:bCs/>
                <w:sz w:val="24"/>
                <w:szCs w:val="24"/>
                <w:lang w:eastAsia="ru-RU"/>
              </w:rPr>
              <w:t>»</w:t>
            </w:r>
          </w:p>
          <w:p w:rsidR="0051628E" w:rsidRPr="0051628E" w:rsidRDefault="0051628E" w:rsidP="0051628E">
            <w:p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xml:space="preserve">ул. </w:t>
            </w:r>
            <w:proofErr w:type="spellStart"/>
            <w:r w:rsidRPr="0051628E">
              <w:rPr>
                <w:rFonts w:ascii="Times New Roman" w:eastAsia="Times New Roman" w:hAnsi="Times New Roman" w:cs="Times New Roman"/>
                <w:sz w:val="24"/>
                <w:szCs w:val="24"/>
                <w:lang w:eastAsia="ru-RU"/>
              </w:rPr>
              <w:t>Зверинская</w:t>
            </w:r>
            <w:proofErr w:type="spellEnd"/>
            <w:r w:rsidRPr="0051628E">
              <w:rPr>
                <w:rFonts w:ascii="Times New Roman" w:eastAsia="Times New Roman" w:hAnsi="Times New Roman" w:cs="Times New Roman"/>
                <w:sz w:val="24"/>
                <w:szCs w:val="24"/>
                <w:lang w:eastAsia="ru-RU"/>
              </w:rPr>
              <w:t xml:space="preserve">, д. 33 </w:t>
            </w:r>
            <w:proofErr w:type="spellStart"/>
            <w:r w:rsidRPr="0051628E">
              <w:rPr>
                <w:rFonts w:ascii="Times New Roman" w:eastAsia="Times New Roman" w:hAnsi="Times New Roman" w:cs="Times New Roman"/>
                <w:sz w:val="24"/>
                <w:szCs w:val="24"/>
                <w:lang w:eastAsia="ru-RU"/>
              </w:rPr>
              <w:t>пом</w:t>
            </w:r>
            <w:proofErr w:type="spellEnd"/>
            <w:r w:rsidRPr="0051628E">
              <w:rPr>
                <w:rFonts w:ascii="Times New Roman" w:eastAsia="Times New Roman" w:hAnsi="Times New Roman" w:cs="Times New Roman"/>
                <w:sz w:val="24"/>
                <w:szCs w:val="24"/>
                <w:lang w:eastAsia="ru-RU"/>
              </w:rPr>
              <w:t>. 2,</w:t>
            </w:r>
            <w:r w:rsidRPr="0051628E">
              <w:rPr>
                <w:rFonts w:ascii="Times New Roman" w:eastAsia="Times New Roman" w:hAnsi="Times New Roman" w:cs="Times New Roman"/>
                <w:sz w:val="24"/>
                <w:szCs w:val="24"/>
                <w:lang w:eastAsia="ru-RU"/>
              </w:rPr>
              <w:br/>
              <w:t>Санкт-Петербург, 197198</w:t>
            </w:r>
          </w:p>
        </w:tc>
        <w:tc>
          <w:tcPr>
            <w:tcW w:w="3396" w:type="dxa"/>
            <w:hideMark/>
          </w:tcPr>
          <w:p w:rsidR="0051628E" w:rsidRPr="0051628E" w:rsidRDefault="0051628E" w:rsidP="0051628E">
            <w:p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b/>
                <w:bCs/>
                <w:sz w:val="24"/>
                <w:szCs w:val="24"/>
                <w:lang w:eastAsia="ru-RU"/>
              </w:rPr>
              <w:t>КОМИТЕТ ПО ОБРАЗОВАНИЮ</w:t>
            </w:r>
          </w:p>
          <w:p w:rsidR="0051628E" w:rsidRPr="0051628E" w:rsidRDefault="0051628E" w:rsidP="0051628E">
            <w:p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xml:space="preserve">пер. </w:t>
            </w:r>
            <w:proofErr w:type="spellStart"/>
            <w:r w:rsidRPr="0051628E">
              <w:rPr>
                <w:rFonts w:ascii="Times New Roman" w:eastAsia="Times New Roman" w:hAnsi="Times New Roman" w:cs="Times New Roman"/>
                <w:sz w:val="24"/>
                <w:szCs w:val="24"/>
                <w:lang w:eastAsia="ru-RU"/>
              </w:rPr>
              <w:t>Антоненко</w:t>
            </w:r>
            <w:proofErr w:type="spellEnd"/>
            <w:r w:rsidRPr="0051628E">
              <w:rPr>
                <w:rFonts w:ascii="Times New Roman" w:eastAsia="Times New Roman" w:hAnsi="Times New Roman" w:cs="Times New Roman"/>
                <w:sz w:val="24"/>
                <w:szCs w:val="24"/>
                <w:lang w:eastAsia="ru-RU"/>
              </w:rPr>
              <w:t>, д. 8, Санкт-Петербург, 190000</w:t>
            </w:r>
            <w:r w:rsidRPr="0051628E">
              <w:rPr>
                <w:rFonts w:ascii="Times New Roman" w:eastAsia="Times New Roman" w:hAnsi="Times New Roman" w:cs="Times New Roman"/>
                <w:sz w:val="24"/>
                <w:szCs w:val="24"/>
                <w:lang w:eastAsia="ru-RU"/>
              </w:rPr>
              <w:br/>
              <w:t>Тел: (812) 570-3179, факс (812) 570-3829</w:t>
            </w:r>
            <w:r w:rsidRPr="0051628E">
              <w:rPr>
                <w:rFonts w:ascii="Times New Roman" w:eastAsia="Times New Roman" w:hAnsi="Times New Roman" w:cs="Times New Roman"/>
                <w:sz w:val="24"/>
                <w:szCs w:val="24"/>
                <w:lang w:eastAsia="ru-RU"/>
              </w:rPr>
              <w:br/>
            </w:r>
            <w:proofErr w:type="spellStart"/>
            <w:r w:rsidRPr="0051628E">
              <w:rPr>
                <w:rFonts w:ascii="Times New Roman" w:eastAsia="Times New Roman" w:hAnsi="Times New Roman" w:cs="Times New Roman"/>
                <w:sz w:val="24"/>
                <w:szCs w:val="24"/>
                <w:lang w:eastAsia="ru-RU"/>
              </w:rPr>
              <w:t>E-mail:kobr@gov.spb.ru</w:t>
            </w:r>
            <w:proofErr w:type="spellEnd"/>
          </w:p>
        </w:tc>
      </w:tr>
    </w:tbl>
    <w:p w:rsidR="0051628E" w:rsidRPr="0051628E" w:rsidRDefault="0051628E" w:rsidP="0051628E">
      <w:p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w:t>
      </w:r>
    </w:p>
    <w:p w:rsidR="0051628E" w:rsidRPr="0051628E" w:rsidRDefault="0051628E" w:rsidP="005162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ОТЧЕТ</w:t>
      </w:r>
    </w:p>
    <w:p w:rsidR="0051628E" w:rsidRPr="0051628E" w:rsidRDefault="0051628E" w:rsidP="0051628E">
      <w:p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В ответ на предписание об устранении выявленных нарушений № 03 28-6556/18-0-0 от 12.10.2018г. направляем Вам отчет об устранении нарушений.</w:t>
      </w:r>
    </w:p>
    <w:p w:rsidR="0051628E" w:rsidRPr="0051628E" w:rsidRDefault="0051628E" w:rsidP="0051628E">
      <w:p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w:t>
      </w:r>
    </w:p>
    <w:tbl>
      <w:tblPr>
        <w:tblW w:w="9509" w:type="dxa"/>
        <w:jc w:val="center"/>
        <w:tblCellSpacing w:w="15"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tblPr>
      <w:tblGrid>
        <w:gridCol w:w="717"/>
        <w:gridCol w:w="4610"/>
        <w:gridCol w:w="4182"/>
      </w:tblGrid>
      <w:tr w:rsidR="0051628E" w:rsidRPr="0051628E" w:rsidTr="0051628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xml:space="preserve">№ </w:t>
            </w:r>
            <w:proofErr w:type="spellStart"/>
            <w:proofErr w:type="gramStart"/>
            <w:r w:rsidRPr="0051628E">
              <w:rPr>
                <w:rFonts w:ascii="Times New Roman" w:eastAsia="Times New Roman" w:hAnsi="Times New Roman" w:cs="Times New Roman"/>
                <w:sz w:val="24"/>
                <w:szCs w:val="24"/>
                <w:lang w:eastAsia="ru-RU"/>
              </w:rPr>
              <w:t>п</w:t>
            </w:r>
            <w:proofErr w:type="spellEnd"/>
            <w:proofErr w:type="gramEnd"/>
            <w:r w:rsidRPr="0051628E">
              <w:rPr>
                <w:rFonts w:ascii="Times New Roman" w:eastAsia="Times New Roman" w:hAnsi="Times New Roman" w:cs="Times New Roman"/>
                <w:sz w:val="24"/>
                <w:szCs w:val="24"/>
                <w:lang w:eastAsia="ru-RU"/>
              </w:rPr>
              <w:t>/</w:t>
            </w:r>
            <w:proofErr w:type="spellStart"/>
            <w:r w:rsidRPr="0051628E">
              <w:rPr>
                <w:rFonts w:ascii="Times New Roman" w:eastAsia="Times New Roman" w:hAnsi="Times New Roman" w:cs="Times New Roman"/>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Выявленные нарушения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Проведенные мероприятия по устранению выявленных нарушений</w:t>
            </w:r>
          </w:p>
        </w:tc>
      </w:tr>
      <w:tr w:rsidR="0051628E" w:rsidRPr="0051628E" w:rsidTr="0051628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В нарушение требований части 2 статьи 30 Федерального закона от 29.12.2012г. № 273-ФЗ «Об образовании в Российской Федерации» (далее Закона) в Организации отсутствуют локальные акты, регламентирующие правила приема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
        </w:tc>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xml:space="preserve">Разработаны локальные нормативные акты: 1) Положение о приеме и зачислении Учащихся в ЧОУ ДПО «Учебный центр </w:t>
            </w:r>
            <w:proofErr w:type="spellStart"/>
            <w:r w:rsidRPr="0051628E">
              <w:rPr>
                <w:rFonts w:ascii="Times New Roman" w:eastAsia="Times New Roman" w:hAnsi="Times New Roman" w:cs="Times New Roman"/>
                <w:sz w:val="24"/>
                <w:szCs w:val="24"/>
                <w:lang w:eastAsia="ru-RU"/>
              </w:rPr>
              <w:t>Пластэк</w:t>
            </w:r>
            <w:proofErr w:type="spellEnd"/>
            <w:r w:rsidRPr="0051628E">
              <w:rPr>
                <w:rFonts w:ascii="Times New Roman" w:eastAsia="Times New Roman" w:hAnsi="Times New Roman" w:cs="Times New Roman"/>
                <w:sz w:val="24"/>
                <w:szCs w:val="24"/>
                <w:lang w:eastAsia="ru-RU"/>
              </w:rPr>
              <w:t xml:space="preserve">» 2) Положение о порядке оформления, возникновения, приостановления и прекращения образовательных отношений между Учащимися и ЧОУ ДПО «Учебный центр </w:t>
            </w:r>
            <w:proofErr w:type="spellStart"/>
            <w:r w:rsidRPr="0051628E">
              <w:rPr>
                <w:rFonts w:ascii="Times New Roman" w:eastAsia="Times New Roman" w:hAnsi="Times New Roman" w:cs="Times New Roman"/>
                <w:sz w:val="24"/>
                <w:szCs w:val="24"/>
                <w:lang w:eastAsia="ru-RU"/>
              </w:rPr>
              <w:t>Пластэк</w:t>
            </w:r>
            <w:proofErr w:type="spellEnd"/>
            <w:r w:rsidRPr="0051628E">
              <w:rPr>
                <w:rFonts w:ascii="Times New Roman" w:eastAsia="Times New Roman" w:hAnsi="Times New Roman" w:cs="Times New Roman"/>
                <w:sz w:val="24"/>
                <w:szCs w:val="24"/>
                <w:lang w:eastAsia="ru-RU"/>
              </w:rPr>
              <w:t>»</w:t>
            </w:r>
          </w:p>
        </w:tc>
      </w:tr>
      <w:tr w:rsidR="0051628E" w:rsidRPr="0051628E" w:rsidTr="0051628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В нарушение требований частей 1,2 статьи 74 Закона в организации отсутствуют документы, подтверждающие проведение итоговой аттестации в форме квалификационного экзамена, включающего в себя практическую квалификационную работу и проверку теоретических знаний в пределах квалификационных требований, указанных по соответствующим профессиям рабочих</w:t>
            </w:r>
            <w:proofErr w:type="gramStart"/>
            <w:r w:rsidRPr="0051628E">
              <w:rPr>
                <w:rFonts w:ascii="Times New Roman" w:eastAsia="Times New Roman" w:hAnsi="Times New Roman" w:cs="Times New Roman"/>
                <w:sz w:val="24"/>
                <w:szCs w:val="24"/>
                <w:lang w:eastAsia="ru-RU"/>
              </w:rPr>
              <w:t xml:space="preserve"> ,</w:t>
            </w:r>
            <w:proofErr w:type="gramEnd"/>
            <w:r w:rsidRPr="0051628E">
              <w:rPr>
                <w:rFonts w:ascii="Times New Roman" w:eastAsia="Times New Roman" w:hAnsi="Times New Roman" w:cs="Times New Roman"/>
                <w:sz w:val="24"/>
                <w:szCs w:val="24"/>
                <w:lang w:eastAsia="ru-RU"/>
              </w:rPr>
              <w:t xml:space="preserve"> должностям служащих, а также привлечение к квалификационному экзамену представителей работодателей.</w:t>
            </w:r>
          </w:p>
        </w:tc>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proofErr w:type="gramStart"/>
            <w:r w:rsidRPr="0051628E">
              <w:rPr>
                <w:rFonts w:ascii="Times New Roman" w:eastAsia="Times New Roman" w:hAnsi="Times New Roman" w:cs="Times New Roman"/>
                <w:sz w:val="24"/>
                <w:szCs w:val="24"/>
                <w:lang w:eastAsia="ru-RU"/>
              </w:rPr>
              <w:t>Разработаны следующие локальные акты:</w:t>
            </w:r>
            <w:r w:rsidRPr="0051628E">
              <w:rPr>
                <w:rFonts w:ascii="Times New Roman" w:eastAsia="Times New Roman" w:hAnsi="Times New Roman" w:cs="Times New Roman"/>
                <w:sz w:val="24"/>
                <w:szCs w:val="24"/>
                <w:lang w:eastAsia="ru-RU"/>
              </w:rPr>
              <w:br/>
              <w:t xml:space="preserve">1)Положение о проведении промежуточной и итоговой аттестации Учащихся ЧОУ ДПО «Учебный центр </w:t>
            </w:r>
            <w:proofErr w:type="spellStart"/>
            <w:r w:rsidRPr="0051628E">
              <w:rPr>
                <w:rFonts w:ascii="Times New Roman" w:eastAsia="Times New Roman" w:hAnsi="Times New Roman" w:cs="Times New Roman"/>
                <w:sz w:val="24"/>
                <w:szCs w:val="24"/>
                <w:lang w:eastAsia="ru-RU"/>
              </w:rPr>
              <w:t>Пластэк</w:t>
            </w:r>
            <w:proofErr w:type="spellEnd"/>
            <w:r w:rsidRPr="0051628E">
              <w:rPr>
                <w:rFonts w:ascii="Times New Roman" w:eastAsia="Times New Roman" w:hAnsi="Times New Roman" w:cs="Times New Roman"/>
                <w:sz w:val="24"/>
                <w:szCs w:val="24"/>
                <w:lang w:eastAsia="ru-RU"/>
              </w:rPr>
              <w:t xml:space="preserve">» 2)Программа проведения промежуточной и итоговой аттестации по программе профессионального обучения «Специалист по маникюру» 2 разряд, 3 уровень квалификации. 3) Программа проведения промежуточной и итоговой аттестации по программе </w:t>
            </w:r>
            <w:r w:rsidRPr="0051628E">
              <w:rPr>
                <w:rFonts w:ascii="Times New Roman" w:eastAsia="Times New Roman" w:hAnsi="Times New Roman" w:cs="Times New Roman"/>
                <w:sz w:val="24"/>
                <w:szCs w:val="24"/>
                <w:lang w:eastAsia="ru-RU"/>
              </w:rPr>
              <w:lastRenderedPageBreak/>
              <w:t>профессионального обучения «Специалист по педикюру» 2 разряд, 3 уровень квалификации.</w:t>
            </w:r>
            <w:proofErr w:type="gramEnd"/>
          </w:p>
        </w:tc>
      </w:tr>
      <w:tr w:rsidR="0051628E" w:rsidRPr="0051628E" w:rsidTr="0051628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В нарушение требования части 8 статьи 73 Закона в программах «Мастер аппаратного маникюра», «Мастер аппаратного педикюра» отсутствуют указания на то, что данные программы разработаны с учетом профессионального стандарты.</w:t>
            </w:r>
          </w:p>
        </w:tc>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24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Учебным центром разработаны рабочие программы профессионального обучения: 1) «Специалист по педикюру» 2 разряд, 3 уровень квалификации 2) «Специалист по маникюру» 2 разряд, 3 уровень квалификации.</w:t>
            </w:r>
            <w:r w:rsidRPr="0051628E">
              <w:rPr>
                <w:rFonts w:ascii="Times New Roman" w:eastAsia="Times New Roman" w:hAnsi="Times New Roman" w:cs="Times New Roman"/>
                <w:sz w:val="24"/>
                <w:szCs w:val="24"/>
                <w:lang w:eastAsia="ru-RU"/>
              </w:rPr>
              <w:br/>
              <w:t>Все программы разработаны в соответствии с Федеральным законом от 29.12.2012 № 273-ФЗ (ред. От 13.07.2015) «Об образовании в Российской Федерации</w:t>
            </w:r>
            <w:proofErr w:type="gramStart"/>
            <w:r w:rsidRPr="0051628E">
              <w:rPr>
                <w:rFonts w:ascii="Times New Roman" w:eastAsia="Times New Roman" w:hAnsi="Times New Roman" w:cs="Times New Roman"/>
                <w:sz w:val="24"/>
                <w:szCs w:val="24"/>
                <w:lang w:eastAsia="ru-RU"/>
              </w:rPr>
              <w:t>»и</w:t>
            </w:r>
            <w:proofErr w:type="gramEnd"/>
            <w:r w:rsidRPr="0051628E">
              <w:rPr>
                <w:rFonts w:ascii="Times New Roman" w:eastAsia="Times New Roman" w:hAnsi="Times New Roman" w:cs="Times New Roman"/>
                <w:sz w:val="24"/>
                <w:szCs w:val="24"/>
                <w:lang w:eastAsia="ru-RU"/>
              </w:rPr>
              <w:t xml:space="preserve"> в соответствии с профессиональным стандартом «Специалист по предоставлению маникюрных и педикюрных услуг»</w:t>
            </w:r>
          </w:p>
        </w:tc>
      </w:tr>
      <w:tr w:rsidR="0051628E" w:rsidRPr="0051628E" w:rsidTr="0051628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В нарушение требований пункта 6 части 3 статьи 28 Закона в программах «Мастер аппаратного педикюра» и «Мастер аппаратного маникюра» отсутствует учебный план, календарный учебный график, рабочие программы учебных предметов, дисциплин (модулей), оценочные и методические материалы.</w:t>
            </w:r>
          </w:p>
        </w:tc>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Структура содержание разработанных рабочих программ «Специалист по маникюру» 2 разряд, 3 уровень квалификации, «Специалист по педикюру» 2 разряд, 3 уровень квалификации представлены учебным, учебно-тематическим планами, системой оценки результатов освоения программ. Учебный план содержит перечень учебных предметов с указанием времени, отводимого на их освоение, включая время, отводимое на теоретические и практические занятия, производственную практику, квалификационный экзамен и раскрывает последовательность изучения разделов и тем.</w:t>
            </w:r>
            <w:r w:rsidRPr="0051628E">
              <w:rPr>
                <w:rFonts w:ascii="Times New Roman" w:eastAsia="Times New Roman" w:hAnsi="Times New Roman" w:cs="Times New Roman"/>
                <w:sz w:val="24"/>
                <w:szCs w:val="24"/>
                <w:lang w:eastAsia="ru-RU"/>
              </w:rPr>
              <w:br/>
              <w:t>Занятия во всех группах проводятся в соответствии с учебно-календарным графиков и расписанием занятий на каждую учебную группу.</w:t>
            </w:r>
          </w:p>
        </w:tc>
      </w:tr>
      <w:tr w:rsidR="0051628E" w:rsidRPr="0051628E" w:rsidTr="0051628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xml:space="preserve">В нарушении требований части 3 статьи 35 Закона в Организации отсутствует локальный акт, регламентирующий </w:t>
            </w:r>
            <w:r w:rsidRPr="0051628E">
              <w:rPr>
                <w:rFonts w:ascii="Times New Roman" w:eastAsia="Times New Roman" w:hAnsi="Times New Roman" w:cs="Times New Roman"/>
                <w:sz w:val="24"/>
                <w:szCs w:val="24"/>
                <w:lang w:eastAsia="ru-RU"/>
              </w:rPr>
              <w:lastRenderedPageBreak/>
              <w:t>пользованием учебниками и учебными пособиями.</w:t>
            </w:r>
          </w:p>
        </w:tc>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lastRenderedPageBreak/>
              <w:t xml:space="preserve">Учебным центром разработано локальный акт «Порядок доступа работников и учащихся ЧОУ ДПО </w:t>
            </w:r>
            <w:r w:rsidRPr="0051628E">
              <w:rPr>
                <w:rFonts w:ascii="Times New Roman" w:eastAsia="Times New Roman" w:hAnsi="Times New Roman" w:cs="Times New Roman"/>
                <w:sz w:val="24"/>
                <w:szCs w:val="24"/>
                <w:lang w:eastAsia="ru-RU"/>
              </w:rPr>
              <w:lastRenderedPageBreak/>
              <w:t xml:space="preserve">«Учебный центр </w:t>
            </w:r>
            <w:proofErr w:type="spellStart"/>
            <w:r w:rsidRPr="0051628E">
              <w:rPr>
                <w:rFonts w:ascii="Times New Roman" w:eastAsia="Times New Roman" w:hAnsi="Times New Roman" w:cs="Times New Roman"/>
                <w:sz w:val="24"/>
                <w:szCs w:val="24"/>
                <w:lang w:eastAsia="ru-RU"/>
              </w:rPr>
              <w:t>Пластэк</w:t>
            </w:r>
            <w:proofErr w:type="spellEnd"/>
            <w:r w:rsidRPr="0051628E">
              <w:rPr>
                <w:rFonts w:ascii="Times New Roman" w:eastAsia="Times New Roman" w:hAnsi="Times New Roman" w:cs="Times New Roman"/>
                <w:sz w:val="24"/>
                <w:szCs w:val="24"/>
                <w:lang w:eastAsia="ru-RU"/>
              </w:rPr>
              <w:t>» к методическим, учебным, информационным и электронным ресурсам.</w:t>
            </w:r>
          </w:p>
        </w:tc>
      </w:tr>
      <w:tr w:rsidR="0051628E" w:rsidRPr="0051628E" w:rsidTr="0051628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proofErr w:type="gramStart"/>
            <w:r w:rsidRPr="0051628E">
              <w:rPr>
                <w:rFonts w:ascii="Times New Roman" w:eastAsia="Times New Roman" w:hAnsi="Times New Roman" w:cs="Times New Roman"/>
                <w:sz w:val="24"/>
                <w:szCs w:val="24"/>
                <w:lang w:eastAsia="ru-RU"/>
              </w:rPr>
              <w:t>В нарушение требований статьи 29 Закона информация, размещенная на официальном сайте Организации в информационно-телекоммуникационной сети Интернет, по содержанию и объеме сведений не отвечает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утвержденные постановлением Правительства РФ от 10.07.2013г. № 582, а также Требованиям к структуре официального сайта образовательной организации в информационно-телекоммуникационной сети</w:t>
            </w:r>
            <w:proofErr w:type="gramEnd"/>
            <w:r w:rsidRPr="0051628E">
              <w:rPr>
                <w:rFonts w:ascii="Times New Roman" w:eastAsia="Times New Roman" w:hAnsi="Times New Roman" w:cs="Times New Roman"/>
                <w:sz w:val="24"/>
                <w:szCs w:val="24"/>
                <w:lang w:eastAsia="ru-RU"/>
              </w:rPr>
              <w:t xml:space="preserve"> «Интернет» и формату представления на нем информации, утвержденным приказом Федеральной службы по надзору в сфере образования и науки от 29.05.2014 № 785, а именно:</w:t>
            </w:r>
            <w:r w:rsidRPr="0051628E">
              <w:rPr>
                <w:rFonts w:ascii="Times New Roman" w:eastAsia="Times New Roman" w:hAnsi="Times New Roman" w:cs="Times New Roman"/>
                <w:sz w:val="24"/>
                <w:szCs w:val="24"/>
                <w:lang w:eastAsia="ru-RU"/>
              </w:rPr>
              <w:br/>
              <w:t>В подразделе «Документы» отсутствует план финансово-хозяйственной деятельности Организации, утвержденный в установленном законодательством РФ порядке, или бюджетные сметы образовательной организации.</w:t>
            </w:r>
            <w:r w:rsidRPr="0051628E">
              <w:rPr>
                <w:rFonts w:ascii="Times New Roman" w:eastAsia="Times New Roman" w:hAnsi="Times New Roman" w:cs="Times New Roman"/>
                <w:sz w:val="24"/>
                <w:szCs w:val="24"/>
                <w:lang w:eastAsia="ru-RU"/>
              </w:rPr>
              <w:br/>
              <w:t>В подразделе «Образование» отсутствует информация о методических и иных документах, разработанных для обеспечения образовательного процесса; о языках, на которых осуществляется образование (обучение).</w:t>
            </w:r>
            <w:r w:rsidRPr="0051628E">
              <w:rPr>
                <w:rFonts w:ascii="Times New Roman" w:eastAsia="Times New Roman" w:hAnsi="Times New Roman" w:cs="Times New Roman"/>
                <w:sz w:val="24"/>
                <w:szCs w:val="24"/>
                <w:lang w:eastAsia="ru-RU"/>
              </w:rPr>
              <w:br/>
              <w:t>В подразделе «Материально-техническое обеспечение и оснащенность образовательного процесса» отсутствует информация об обеспечении доступа в здания образовательной организации инвалидов и лис с ОВЗ:</w:t>
            </w:r>
            <w:r w:rsidRPr="0051628E">
              <w:rPr>
                <w:rFonts w:ascii="Times New Roman" w:eastAsia="Times New Roman" w:hAnsi="Times New Roman" w:cs="Times New Roman"/>
                <w:sz w:val="24"/>
                <w:szCs w:val="24"/>
                <w:lang w:eastAsia="ru-RU"/>
              </w:rPr>
              <w:br/>
              <w:t xml:space="preserve">- о доступе к информационным системам и информационно-телекоммуникационным сетям, в том числе приспособленным для </w:t>
            </w:r>
            <w:r w:rsidRPr="0051628E">
              <w:rPr>
                <w:rFonts w:ascii="Times New Roman" w:eastAsia="Times New Roman" w:hAnsi="Times New Roman" w:cs="Times New Roman"/>
                <w:sz w:val="24"/>
                <w:szCs w:val="24"/>
                <w:lang w:eastAsia="ru-RU"/>
              </w:rPr>
              <w:lastRenderedPageBreak/>
              <w:t>использования инвалидами и лицами с ОВЗ.</w:t>
            </w:r>
            <w:r w:rsidRPr="0051628E">
              <w:rPr>
                <w:rFonts w:ascii="Times New Roman" w:eastAsia="Times New Roman" w:hAnsi="Times New Roman" w:cs="Times New Roman"/>
                <w:sz w:val="24"/>
                <w:szCs w:val="24"/>
                <w:lang w:eastAsia="ru-RU"/>
              </w:rPr>
              <w:br/>
              <w:t>В подразделе «Финансово-хозяйственная деятельность»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договорам об образовании за счет средств физических и (или) юридических лиц;</w:t>
            </w:r>
            <w:proofErr w:type="gramStart"/>
            <w:r w:rsidRPr="0051628E">
              <w:rPr>
                <w:rFonts w:ascii="Times New Roman" w:eastAsia="Times New Roman" w:hAnsi="Times New Roman" w:cs="Times New Roman"/>
                <w:sz w:val="24"/>
                <w:szCs w:val="24"/>
                <w:lang w:eastAsia="ru-RU"/>
              </w:rPr>
              <w:br/>
              <w:t>-</w:t>
            </w:r>
            <w:proofErr w:type="gramEnd"/>
            <w:r w:rsidRPr="0051628E">
              <w:rPr>
                <w:rFonts w:ascii="Times New Roman" w:eastAsia="Times New Roman" w:hAnsi="Times New Roman" w:cs="Times New Roman"/>
                <w:sz w:val="24"/>
                <w:szCs w:val="24"/>
                <w:lang w:eastAsia="ru-RU"/>
              </w:rPr>
              <w:t>о поступлении финансовых и материальных средств и их расходование по итогам финансового года.</w:t>
            </w:r>
            <w:r w:rsidRPr="0051628E">
              <w:rPr>
                <w:rFonts w:ascii="Times New Roman" w:eastAsia="Times New Roman" w:hAnsi="Times New Roman" w:cs="Times New Roman"/>
                <w:sz w:val="24"/>
                <w:szCs w:val="24"/>
                <w:lang w:eastAsia="ru-RU"/>
              </w:rPr>
              <w:br/>
              <w:t>В подразделе «Вакантные места для приема (перевода) отсутствует информация о количестве вакантных мест для приема (перевода) по каждой образовательной программе.</w:t>
            </w:r>
          </w:p>
        </w:tc>
        <w:tc>
          <w:tcPr>
            <w:tcW w:w="0" w:type="auto"/>
            <w:tcBorders>
              <w:top w:val="outset" w:sz="6" w:space="0" w:color="auto"/>
              <w:left w:val="outset" w:sz="6" w:space="0" w:color="auto"/>
              <w:bottom w:val="outset" w:sz="6" w:space="0" w:color="auto"/>
              <w:right w:val="outset" w:sz="6" w:space="0" w:color="auto"/>
            </w:tcBorders>
            <w:hideMark/>
          </w:tcPr>
          <w:p w:rsidR="0051628E" w:rsidRPr="0051628E" w:rsidRDefault="0051628E" w:rsidP="0051628E">
            <w:pPr>
              <w:spacing w:after="240" w:line="240" w:lineRule="auto"/>
              <w:rPr>
                <w:rFonts w:ascii="Times New Roman" w:eastAsia="Times New Roman" w:hAnsi="Times New Roman" w:cs="Times New Roman"/>
                <w:sz w:val="24"/>
                <w:szCs w:val="24"/>
                <w:lang w:eastAsia="ru-RU"/>
              </w:rPr>
            </w:pPr>
            <w:proofErr w:type="gramStart"/>
            <w:r w:rsidRPr="0051628E">
              <w:rPr>
                <w:rFonts w:ascii="Times New Roman" w:eastAsia="Times New Roman" w:hAnsi="Times New Roman" w:cs="Times New Roman"/>
                <w:sz w:val="24"/>
                <w:szCs w:val="24"/>
                <w:lang w:eastAsia="ru-RU"/>
              </w:rPr>
              <w:lastRenderedPageBreak/>
              <w:t>План финансово-хозяйственной деятельности разработан Учебным центром и размещен на официальной сайте Учебного центра в подразделе «Документы».</w:t>
            </w:r>
            <w:proofErr w:type="gramEnd"/>
            <w:r w:rsidRPr="0051628E">
              <w:rPr>
                <w:rFonts w:ascii="Times New Roman" w:eastAsia="Times New Roman" w:hAnsi="Times New Roman" w:cs="Times New Roman"/>
                <w:sz w:val="24"/>
                <w:szCs w:val="24"/>
                <w:lang w:eastAsia="ru-RU"/>
              </w:rPr>
              <w:br/>
              <w:t>Положение о языке размещено на официальном сайте Организации в подразделе «Образование».</w:t>
            </w:r>
            <w:r w:rsidRPr="0051628E">
              <w:rPr>
                <w:rFonts w:ascii="Times New Roman" w:eastAsia="Times New Roman" w:hAnsi="Times New Roman" w:cs="Times New Roman"/>
                <w:sz w:val="24"/>
                <w:szCs w:val="24"/>
                <w:lang w:eastAsia="ru-RU"/>
              </w:rPr>
              <w:br/>
              <w:t>В подразделе «Материально-техническое обеспечение и оснащенность образовательного процесса» размещена информация о доступе в здания организации инвалидов и лиц с ОВЗ.</w:t>
            </w:r>
            <w:r w:rsidRPr="0051628E">
              <w:rPr>
                <w:rFonts w:ascii="Times New Roman" w:eastAsia="Times New Roman" w:hAnsi="Times New Roman" w:cs="Times New Roman"/>
                <w:sz w:val="24"/>
                <w:szCs w:val="24"/>
                <w:lang w:eastAsia="ru-RU"/>
              </w:rPr>
              <w:br/>
              <w:t>В подразделе «Материально-техническое обеспечение и оснащенность образовательного процесса» размещена информация о доступе к специальным информационным программам. Учебным центром разработана версия сайта организации для слабовидящих граждан.</w:t>
            </w:r>
            <w:r w:rsidRPr="0051628E">
              <w:rPr>
                <w:rFonts w:ascii="Times New Roman" w:eastAsia="Times New Roman" w:hAnsi="Times New Roman" w:cs="Times New Roman"/>
                <w:sz w:val="24"/>
                <w:szCs w:val="24"/>
                <w:lang w:eastAsia="ru-RU"/>
              </w:rPr>
              <w:br/>
              <w:t>В подразделе «Финансово-хозяйственная деятельность» размещена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договорам об образовании за счет средств физических и (или) юридических лиц.</w:t>
            </w:r>
            <w:r w:rsidRPr="0051628E">
              <w:rPr>
                <w:rFonts w:ascii="Times New Roman" w:eastAsia="Times New Roman" w:hAnsi="Times New Roman" w:cs="Times New Roman"/>
                <w:sz w:val="24"/>
                <w:szCs w:val="24"/>
                <w:lang w:eastAsia="ru-RU"/>
              </w:rPr>
              <w:br/>
              <w:t>Размещена информация о поступлении финансовых и материальных средств и их расходование по итогам финансового года.</w:t>
            </w:r>
            <w:r w:rsidRPr="0051628E">
              <w:rPr>
                <w:rFonts w:ascii="Times New Roman" w:eastAsia="Times New Roman" w:hAnsi="Times New Roman" w:cs="Times New Roman"/>
                <w:sz w:val="24"/>
                <w:szCs w:val="24"/>
                <w:lang w:eastAsia="ru-RU"/>
              </w:rPr>
              <w:br/>
              <w:t xml:space="preserve">В подразделе «Вакантные места для приема (перевода) размещена информация о количестве вакантных мест для приема (перевода) по каждой </w:t>
            </w:r>
            <w:r w:rsidRPr="0051628E">
              <w:rPr>
                <w:rFonts w:ascii="Times New Roman" w:eastAsia="Times New Roman" w:hAnsi="Times New Roman" w:cs="Times New Roman"/>
                <w:sz w:val="24"/>
                <w:szCs w:val="24"/>
                <w:lang w:eastAsia="ru-RU"/>
              </w:rPr>
              <w:lastRenderedPageBreak/>
              <w:t>образовательной программе.</w:t>
            </w:r>
          </w:p>
        </w:tc>
      </w:tr>
    </w:tbl>
    <w:p w:rsidR="0051628E" w:rsidRPr="0051628E" w:rsidRDefault="0051628E" w:rsidP="0051628E">
      <w:p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lastRenderedPageBreak/>
        <w:t> </w:t>
      </w:r>
    </w:p>
    <w:p w:rsidR="0051628E" w:rsidRPr="0051628E" w:rsidRDefault="0051628E" w:rsidP="0051628E">
      <w:p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Приложение:</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xml:space="preserve">Порядок доступа работников и учащихся ЧОУ ДПО «Учебный центр </w:t>
      </w:r>
      <w:proofErr w:type="spellStart"/>
      <w:r w:rsidRPr="0051628E">
        <w:rPr>
          <w:rFonts w:ascii="Times New Roman" w:eastAsia="Times New Roman" w:hAnsi="Times New Roman" w:cs="Times New Roman"/>
          <w:sz w:val="24"/>
          <w:szCs w:val="24"/>
          <w:lang w:eastAsia="ru-RU"/>
        </w:rPr>
        <w:t>Пластэк</w:t>
      </w:r>
      <w:proofErr w:type="spellEnd"/>
      <w:r w:rsidRPr="0051628E">
        <w:rPr>
          <w:rFonts w:ascii="Times New Roman" w:eastAsia="Times New Roman" w:hAnsi="Times New Roman" w:cs="Times New Roman"/>
          <w:sz w:val="24"/>
          <w:szCs w:val="24"/>
          <w:lang w:eastAsia="ru-RU"/>
        </w:rPr>
        <w:t>» к методическим, учебным, информационным и электронным ресурсам (копия) – 2 листа.</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xml:space="preserve">Рабочая программа профессионального </w:t>
      </w:r>
      <w:proofErr w:type="gramStart"/>
      <w:r w:rsidRPr="0051628E">
        <w:rPr>
          <w:rFonts w:ascii="Times New Roman" w:eastAsia="Times New Roman" w:hAnsi="Times New Roman" w:cs="Times New Roman"/>
          <w:sz w:val="24"/>
          <w:szCs w:val="24"/>
          <w:lang w:eastAsia="ru-RU"/>
        </w:rPr>
        <w:t>обучения Профессиональной подготовки по профессии</w:t>
      </w:r>
      <w:proofErr w:type="gramEnd"/>
      <w:r w:rsidRPr="0051628E">
        <w:rPr>
          <w:rFonts w:ascii="Times New Roman" w:eastAsia="Times New Roman" w:hAnsi="Times New Roman" w:cs="Times New Roman"/>
          <w:sz w:val="24"/>
          <w:szCs w:val="24"/>
          <w:lang w:eastAsia="ru-RU"/>
        </w:rPr>
        <w:t xml:space="preserve"> «Специалист по педикюру» 2 разряд, 3 уровень квалификации (копия) 17 листов.</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xml:space="preserve">Рабочая программа профессионального </w:t>
      </w:r>
      <w:proofErr w:type="gramStart"/>
      <w:r w:rsidRPr="0051628E">
        <w:rPr>
          <w:rFonts w:ascii="Times New Roman" w:eastAsia="Times New Roman" w:hAnsi="Times New Roman" w:cs="Times New Roman"/>
          <w:sz w:val="24"/>
          <w:szCs w:val="24"/>
          <w:lang w:eastAsia="ru-RU"/>
        </w:rPr>
        <w:t>обучения Профессиональной подготовки по профессии</w:t>
      </w:r>
      <w:proofErr w:type="gramEnd"/>
      <w:r w:rsidRPr="0051628E">
        <w:rPr>
          <w:rFonts w:ascii="Times New Roman" w:eastAsia="Times New Roman" w:hAnsi="Times New Roman" w:cs="Times New Roman"/>
          <w:sz w:val="24"/>
          <w:szCs w:val="24"/>
          <w:lang w:eastAsia="ru-RU"/>
        </w:rPr>
        <w:t xml:space="preserve"> «Специалист по маникюру» 2 разряд, 3 уровень квалификации (копия) 16 листов.</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Программа проведения промежуточной и итоговой аттестации по программе профессионального обучения «Специалист по маникюру» 2 разряд, 3 уровень квалификации (копия) – 25 листов.</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Программа проведения промежуточной и итоговой аттестации по программе профессионального обучения «Специалист по педикюру» 2 разряд, 3 уровень (копия) – 25 листов.</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xml:space="preserve">Положение о проведении промежуточной и итоговой аттестации учащихся в ЧОУ ДПО «Учебный центр </w:t>
      </w:r>
      <w:proofErr w:type="spellStart"/>
      <w:r w:rsidRPr="0051628E">
        <w:rPr>
          <w:rFonts w:ascii="Times New Roman" w:eastAsia="Times New Roman" w:hAnsi="Times New Roman" w:cs="Times New Roman"/>
          <w:sz w:val="24"/>
          <w:szCs w:val="24"/>
          <w:lang w:eastAsia="ru-RU"/>
        </w:rPr>
        <w:t>Пластэк</w:t>
      </w:r>
      <w:proofErr w:type="spellEnd"/>
      <w:r w:rsidRPr="0051628E">
        <w:rPr>
          <w:rFonts w:ascii="Times New Roman" w:eastAsia="Times New Roman" w:hAnsi="Times New Roman" w:cs="Times New Roman"/>
          <w:sz w:val="24"/>
          <w:szCs w:val="24"/>
          <w:lang w:eastAsia="ru-RU"/>
        </w:rPr>
        <w:t>» (копия) – 4 листа.</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xml:space="preserve">Учебный план образовательной программы профессионального </w:t>
      </w:r>
      <w:proofErr w:type="gramStart"/>
      <w:r w:rsidRPr="0051628E">
        <w:rPr>
          <w:rFonts w:ascii="Times New Roman" w:eastAsia="Times New Roman" w:hAnsi="Times New Roman" w:cs="Times New Roman"/>
          <w:sz w:val="24"/>
          <w:szCs w:val="24"/>
          <w:lang w:eastAsia="ru-RU"/>
        </w:rPr>
        <w:t>обучения по профессии</w:t>
      </w:r>
      <w:proofErr w:type="gramEnd"/>
      <w:r w:rsidRPr="0051628E">
        <w:rPr>
          <w:rFonts w:ascii="Times New Roman" w:eastAsia="Times New Roman" w:hAnsi="Times New Roman" w:cs="Times New Roman"/>
          <w:sz w:val="24"/>
          <w:szCs w:val="24"/>
          <w:lang w:eastAsia="ru-RU"/>
        </w:rPr>
        <w:t xml:space="preserve"> «Специалист по маникюру» 2 разряд, 3 уровень квалификации (копия) – 1 лист.</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xml:space="preserve">Учебный план образовательной программы профессионального </w:t>
      </w:r>
      <w:proofErr w:type="gramStart"/>
      <w:r w:rsidRPr="0051628E">
        <w:rPr>
          <w:rFonts w:ascii="Times New Roman" w:eastAsia="Times New Roman" w:hAnsi="Times New Roman" w:cs="Times New Roman"/>
          <w:sz w:val="24"/>
          <w:szCs w:val="24"/>
          <w:lang w:eastAsia="ru-RU"/>
        </w:rPr>
        <w:t>обучения по профессии</w:t>
      </w:r>
      <w:proofErr w:type="gramEnd"/>
      <w:r w:rsidRPr="0051628E">
        <w:rPr>
          <w:rFonts w:ascii="Times New Roman" w:eastAsia="Times New Roman" w:hAnsi="Times New Roman" w:cs="Times New Roman"/>
          <w:sz w:val="24"/>
          <w:szCs w:val="24"/>
          <w:lang w:eastAsia="ru-RU"/>
        </w:rPr>
        <w:t xml:space="preserve"> «Специалист по педикюру» 2 разряд, 3 уровень квалификации (копия) – 1 лист.</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lastRenderedPageBreak/>
        <w:t xml:space="preserve">Положение о приеме и зачисления учащихся в ЧОУ ДПО «Учебный центр </w:t>
      </w:r>
      <w:proofErr w:type="spellStart"/>
      <w:r w:rsidRPr="0051628E">
        <w:rPr>
          <w:rFonts w:ascii="Times New Roman" w:eastAsia="Times New Roman" w:hAnsi="Times New Roman" w:cs="Times New Roman"/>
          <w:sz w:val="24"/>
          <w:szCs w:val="24"/>
          <w:lang w:eastAsia="ru-RU"/>
        </w:rPr>
        <w:t>Пластэк</w:t>
      </w:r>
      <w:proofErr w:type="spellEnd"/>
      <w:r w:rsidRPr="0051628E">
        <w:rPr>
          <w:rFonts w:ascii="Times New Roman" w:eastAsia="Times New Roman" w:hAnsi="Times New Roman" w:cs="Times New Roman"/>
          <w:sz w:val="24"/>
          <w:szCs w:val="24"/>
          <w:lang w:eastAsia="ru-RU"/>
        </w:rPr>
        <w:t>» (копия) – 5 листов.</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xml:space="preserve">Положение о порядке оформления, возникновения, приостановления и прекращения образовательных отношений между учащимися и ЧОУ ДПО «Учебный центр </w:t>
      </w:r>
      <w:proofErr w:type="spellStart"/>
      <w:r w:rsidRPr="0051628E">
        <w:rPr>
          <w:rFonts w:ascii="Times New Roman" w:eastAsia="Times New Roman" w:hAnsi="Times New Roman" w:cs="Times New Roman"/>
          <w:sz w:val="24"/>
          <w:szCs w:val="24"/>
          <w:lang w:eastAsia="ru-RU"/>
        </w:rPr>
        <w:t>Пластэк</w:t>
      </w:r>
      <w:proofErr w:type="spellEnd"/>
      <w:r w:rsidRPr="0051628E">
        <w:rPr>
          <w:rFonts w:ascii="Times New Roman" w:eastAsia="Times New Roman" w:hAnsi="Times New Roman" w:cs="Times New Roman"/>
          <w:sz w:val="24"/>
          <w:szCs w:val="24"/>
          <w:lang w:eastAsia="ru-RU"/>
        </w:rPr>
        <w:t>» - 3 листа.</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Учебно-календарный график группы 01АМ с 14.01. по 20.02.2019 (копия) – 4 листа.</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Расписание занятий учебной группы 01АМ с 14.01 по 20.02.2019 (копия) – 4 листа.</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Учебно-календарный график группы 02АП с 04.02. по 14.03.2019 (копия) – 4 листа.</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Расписание занятий учебной группы 02АП с 04.02. по 14.03.2019 (копия) – 4 листа.</w:t>
      </w:r>
    </w:p>
    <w:p w:rsidR="0051628E" w:rsidRPr="0051628E" w:rsidRDefault="0051628E" w:rsidP="0051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1628E">
        <w:rPr>
          <w:rFonts w:ascii="Times New Roman" w:eastAsia="Times New Roman" w:hAnsi="Times New Roman" w:cs="Times New Roman"/>
          <w:sz w:val="24"/>
          <w:szCs w:val="24"/>
          <w:lang w:eastAsia="ru-RU"/>
        </w:rPr>
        <w:t>Скриншоты</w:t>
      </w:r>
      <w:proofErr w:type="spellEnd"/>
      <w:r w:rsidRPr="0051628E">
        <w:rPr>
          <w:rFonts w:ascii="Times New Roman" w:eastAsia="Times New Roman" w:hAnsi="Times New Roman" w:cs="Times New Roman"/>
          <w:sz w:val="24"/>
          <w:szCs w:val="24"/>
          <w:lang w:eastAsia="ru-RU"/>
        </w:rPr>
        <w:t xml:space="preserve"> страницы сайта ЧОУ ДПО «Учебный центр </w:t>
      </w:r>
      <w:proofErr w:type="spellStart"/>
      <w:r w:rsidRPr="0051628E">
        <w:rPr>
          <w:rFonts w:ascii="Times New Roman" w:eastAsia="Times New Roman" w:hAnsi="Times New Roman" w:cs="Times New Roman"/>
          <w:sz w:val="24"/>
          <w:szCs w:val="24"/>
          <w:lang w:eastAsia="ru-RU"/>
        </w:rPr>
        <w:t>Пластэк</w:t>
      </w:r>
      <w:proofErr w:type="spellEnd"/>
      <w:r w:rsidRPr="0051628E">
        <w:rPr>
          <w:rFonts w:ascii="Times New Roman" w:eastAsia="Times New Roman" w:hAnsi="Times New Roman" w:cs="Times New Roman"/>
          <w:sz w:val="24"/>
          <w:szCs w:val="24"/>
          <w:lang w:eastAsia="ru-RU"/>
        </w:rPr>
        <w:t>» (копия) – 12 листов.</w:t>
      </w:r>
    </w:p>
    <w:p w:rsidR="0051628E" w:rsidRPr="0051628E" w:rsidRDefault="0051628E" w:rsidP="0051628E">
      <w:p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w:t>
      </w:r>
    </w:p>
    <w:tbl>
      <w:tblPr>
        <w:tblW w:w="13585" w:type="dxa"/>
        <w:tblCellSpacing w:w="15" w:type="dxa"/>
        <w:tblCellMar>
          <w:top w:w="150" w:type="dxa"/>
          <w:left w:w="150" w:type="dxa"/>
          <w:bottom w:w="150" w:type="dxa"/>
          <w:right w:w="150" w:type="dxa"/>
        </w:tblCellMar>
        <w:tblLook w:val="04A0"/>
      </w:tblPr>
      <w:tblGrid>
        <w:gridCol w:w="4716"/>
        <w:gridCol w:w="8869"/>
      </w:tblGrid>
      <w:tr w:rsidR="0051628E" w:rsidRPr="0051628E" w:rsidTr="0051628E">
        <w:trPr>
          <w:tblCellSpacing w:w="15" w:type="dxa"/>
        </w:trPr>
        <w:tc>
          <w:tcPr>
            <w:tcW w:w="4671" w:type="dxa"/>
            <w:hideMark/>
          </w:tcPr>
          <w:p w:rsidR="0051628E" w:rsidRPr="0051628E" w:rsidRDefault="0051628E" w:rsidP="0051628E">
            <w:pPr>
              <w:spacing w:after="0"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02.04.2019г.</w:t>
            </w:r>
          </w:p>
        </w:tc>
        <w:tc>
          <w:tcPr>
            <w:tcW w:w="8824" w:type="dxa"/>
            <w:hideMark/>
          </w:tcPr>
          <w:p w:rsidR="0051628E" w:rsidRPr="0051628E" w:rsidRDefault="0051628E" w:rsidP="0051628E">
            <w:p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 xml:space="preserve">Директор ЧОУ ДПО «Учебный центр </w:t>
            </w:r>
            <w:proofErr w:type="spellStart"/>
            <w:r w:rsidRPr="0051628E">
              <w:rPr>
                <w:rFonts w:ascii="Times New Roman" w:eastAsia="Times New Roman" w:hAnsi="Times New Roman" w:cs="Times New Roman"/>
                <w:sz w:val="24"/>
                <w:szCs w:val="24"/>
                <w:lang w:eastAsia="ru-RU"/>
              </w:rPr>
              <w:t>Пластэк</w:t>
            </w:r>
            <w:proofErr w:type="spellEnd"/>
            <w:r w:rsidRPr="0051628E">
              <w:rPr>
                <w:rFonts w:ascii="Times New Roman" w:eastAsia="Times New Roman" w:hAnsi="Times New Roman" w:cs="Times New Roman"/>
                <w:sz w:val="24"/>
                <w:szCs w:val="24"/>
                <w:lang w:eastAsia="ru-RU"/>
              </w:rPr>
              <w:t>»</w:t>
            </w:r>
          </w:p>
          <w:p w:rsidR="0051628E" w:rsidRPr="0051628E" w:rsidRDefault="0051628E" w:rsidP="0051628E">
            <w:p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П.Г. Глинская</w:t>
            </w:r>
          </w:p>
        </w:tc>
      </w:tr>
    </w:tbl>
    <w:p w:rsidR="0051628E" w:rsidRPr="0051628E" w:rsidRDefault="0051628E" w:rsidP="0051628E">
      <w:pPr>
        <w:spacing w:before="100" w:beforeAutospacing="1" w:after="100" w:afterAutospacing="1" w:line="240" w:lineRule="auto"/>
        <w:rPr>
          <w:rFonts w:ascii="Times New Roman" w:eastAsia="Times New Roman" w:hAnsi="Times New Roman" w:cs="Times New Roman"/>
          <w:sz w:val="24"/>
          <w:szCs w:val="24"/>
          <w:lang w:eastAsia="ru-RU"/>
        </w:rPr>
      </w:pPr>
      <w:r w:rsidRPr="0051628E">
        <w:rPr>
          <w:rFonts w:ascii="Times New Roman" w:eastAsia="Times New Roman" w:hAnsi="Times New Roman" w:cs="Times New Roman"/>
          <w:sz w:val="24"/>
          <w:szCs w:val="24"/>
          <w:lang w:eastAsia="ru-RU"/>
        </w:rPr>
        <w:t>Исп. Зайцева Юлия 600-15-74 (101)</w:t>
      </w:r>
    </w:p>
    <w:p w:rsidR="00E64450" w:rsidRDefault="00E64450"/>
    <w:sectPr w:rsidR="00E64450" w:rsidSect="00E644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915EE"/>
    <w:multiLevelType w:val="multilevel"/>
    <w:tmpl w:val="CAD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1628E"/>
    <w:rsid w:val="0051628E"/>
    <w:rsid w:val="00E64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6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628E"/>
    <w:rPr>
      <w:b/>
      <w:bCs/>
    </w:rPr>
  </w:style>
</w:styles>
</file>

<file path=word/webSettings.xml><?xml version="1.0" encoding="utf-8"?>
<w:webSettings xmlns:r="http://schemas.openxmlformats.org/officeDocument/2006/relationships" xmlns:w="http://schemas.openxmlformats.org/wordprocessingml/2006/main">
  <w:divs>
    <w:div w:id="144568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1422</Words>
  <Characters>8110</Characters>
  <Application>Microsoft Office Word</Application>
  <DocSecurity>0</DocSecurity>
  <Lines>67</Lines>
  <Paragraphs>19</Paragraphs>
  <ScaleCrop>false</ScaleCrop>
  <Company>Krokoz™</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tarasenkov</dc:creator>
  <cp:keywords/>
  <dc:description/>
  <cp:lastModifiedBy>tarasenkov</cp:lastModifiedBy>
  <cp:revision>3</cp:revision>
  <dcterms:created xsi:type="dcterms:W3CDTF">2020-05-26T12:48:00Z</dcterms:created>
  <dcterms:modified xsi:type="dcterms:W3CDTF">2020-05-26T12:52:00Z</dcterms:modified>
</cp:coreProperties>
</file>